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40" w:rsidRPr="00EE3340" w:rsidRDefault="00EE3340" w:rsidP="00EE3340">
      <w:pPr>
        <w:shd w:val="clear" w:color="auto" w:fill="FFFFFF"/>
        <w:spacing w:after="0" w:line="297" w:lineRule="atLeast"/>
        <w:outlineLvl w:val="0"/>
        <w:rPr>
          <w:rFonts w:ascii="Arial" w:eastAsia="Times New Roman" w:hAnsi="Arial" w:cs="Arial"/>
          <w:bCs/>
          <w:kern w:val="36"/>
          <w:sz w:val="32"/>
          <w:szCs w:val="32"/>
          <w:u w:val="single"/>
          <w:lang w:eastAsia="de-DE"/>
        </w:rPr>
      </w:pPr>
      <w:r w:rsidRPr="00EE3340">
        <w:rPr>
          <w:rFonts w:ascii="Arial" w:eastAsia="Times New Roman" w:hAnsi="Arial" w:cs="Arial"/>
          <w:bCs/>
          <w:kern w:val="36"/>
          <w:sz w:val="32"/>
          <w:szCs w:val="32"/>
          <w:u w:val="single"/>
          <w:lang w:eastAsia="de-DE"/>
        </w:rPr>
        <w:t>Hoechster Kreisblatt , 08.08.2014</w:t>
      </w:r>
    </w:p>
    <w:p w:rsidR="00EE3340" w:rsidRDefault="00EE3340" w:rsidP="00EE3340">
      <w:pPr>
        <w:shd w:val="clear" w:color="auto" w:fill="FFFFFF"/>
        <w:spacing w:after="0" w:line="297" w:lineRule="atLeast"/>
        <w:outlineLvl w:val="0"/>
        <w:rPr>
          <w:rFonts w:ascii="Arial" w:eastAsia="Times New Roman" w:hAnsi="Arial" w:cs="Arial"/>
          <w:b/>
          <w:bCs/>
          <w:color w:val="E0001B"/>
          <w:kern w:val="36"/>
          <w:sz w:val="48"/>
          <w:szCs w:val="48"/>
          <w:lang w:eastAsia="de-DE"/>
        </w:rPr>
      </w:pPr>
    </w:p>
    <w:p w:rsidR="00EE3340" w:rsidRPr="00EE3340" w:rsidRDefault="00EE3340" w:rsidP="00EE3340">
      <w:pPr>
        <w:shd w:val="clear" w:color="auto" w:fill="FFFFFF"/>
        <w:spacing w:after="0" w:line="297" w:lineRule="atLeast"/>
        <w:outlineLvl w:val="0"/>
        <w:rPr>
          <w:rFonts w:ascii="Arial" w:eastAsia="Times New Roman" w:hAnsi="Arial" w:cs="Arial"/>
          <w:b/>
          <w:bCs/>
          <w:color w:val="E0001B"/>
          <w:kern w:val="36"/>
          <w:sz w:val="48"/>
          <w:szCs w:val="48"/>
          <w:lang w:eastAsia="de-DE"/>
        </w:rPr>
      </w:pPr>
      <w:r w:rsidRPr="00EE3340">
        <w:rPr>
          <w:rFonts w:ascii="Arial" w:eastAsia="Times New Roman" w:hAnsi="Arial" w:cs="Arial"/>
          <w:b/>
          <w:bCs/>
          <w:color w:val="E0001B"/>
          <w:kern w:val="36"/>
          <w:sz w:val="48"/>
          <w:szCs w:val="48"/>
          <w:lang w:eastAsia="de-DE"/>
        </w:rPr>
        <w:t>Asylanten in die Alte Grundschule?</w:t>
      </w:r>
    </w:p>
    <w:p w:rsidR="00EE3340" w:rsidRPr="00EE3340" w:rsidRDefault="00EE3340" w:rsidP="00EE3340">
      <w:pPr>
        <w:spacing w:after="0" w:line="240" w:lineRule="auto"/>
        <w:rPr>
          <w:rFonts w:ascii="Times New Roman" w:eastAsia="Times New Roman" w:hAnsi="Times New Roman" w:cs="Times New Roman"/>
          <w:sz w:val="24"/>
          <w:szCs w:val="24"/>
          <w:lang w:eastAsia="de-DE"/>
        </w:rPr>
      </w:pPr>
      <w:r w:rsidRPr="00EE3340">
        <w:rPr>
          <w:rFonts w:ascii="Times New Roman" w:eastAsia="Times New Roman" w:hAnsi="Times New Roman" w:cs="Times New Roman"/>
          <w:sz w:val="24"/>
          <w:szCs w:val="24"/>
          <w:lang w:eastAsia="de-DE"/>
        </w:rPr>
        <w:t>08.08.2014, 03:00 Uhr</w:t>
      </w:r>
    </w:p>
    <w:p w:rsidR="00EE3340" w:rsidRPr="00EE3340" w:rsidRDefault="00EE3340" w:rsidP="00EE3340">
      <w:pPr>
        <w:shd w:val="clear" w:color="auto" w:fill="FFFFFF"/>
        <w:spacing w:after="120" w:line="240" w:lineRule="auto"/>
        <w:rPr>
          <w:rFonts w:ascii="Arial" w:eastAsia="Times New Roman" w:hAnsi="Arial" w:cs="Arial"/>
          <w:color w:val="444444"/>
          <w:sz w:val="18"/>
          <w:szCs w:val="18"/>
          <w:lang w:eastAsia="de-DE"/>
        </w:rPr>
      </w:pPr>
      <w:r w:rsidRPr="00EE3340">
        <w:rPr>
          <w:rFonts w:ascii="Arial" w:eastAsia="Times New Roman" w:hAnsi="Arial" w:cs="Arial"/>
          <w:color w:val="444444"/>
          <w:sz w:val="18"/>
          <w:szCs w:val="18"/>
          <w:lang w:eastAsia="de-DE"/>
        </w:rPr>
        <w:t>Von</w:t>
      </w:r>
      <w:r w:rsidRPr="00EE3340">
        <w:rPr>
          <w:rFonts w:ascii="Arial" w:eastAsia="Times New Roman" w:hAnsi="Arial" w:cs="Arial"/>
          <w:color w:val="444444"/>
          <w:sz w:val="18"/>
          <w:lang w:eastAsia="de-DE"/>
        </w:rPr>
        <w:t> </w:t>
      </w:r>
      <w:hyperlink r:id="rId4" w:history="1">
        <w:r w:rsidRPr="00EE3340">
          <w:rPr>
            <w:rFonts w:ascii="Arial" w:eastAsia="Times New Roman" w:hAnsi="Arial" w:cs="Arial"/>
            <w:color w:val="E0001B"/>
            <w:sz w:val="18"/>
            <w:u w:val="single"/>
            <w:lang w:eastAsia="de-DE"/>
          </w:rPr>
          <w:t>Ulrike Kleinekoenen</w:t>
        </w:r>
      </w:hyperlink>
    </w:p>
    <w:p w:rsidR="00EE3340" w:rsidRPr="00EE3340" w:rsidRDefault="00EE3340" w:rsidP="00EE3340">
      <w:pPr>
        <w:shd w:val="clear" w:color="auto" w:fill="FFFFFF"/>
        <w:spacing w:after="0" w:line="240" w:lineRule="auto"/>
        <w:rPr>
          <w:rFonts w:ascii="Arial" w:eastAsia="Times New Roman" w:hAnsi="Arial" w:cs="Arial"/>
          <w:b/>
          <w:bCs/>
          <w:color w:val="444444"/>
          <w:sz w:val="20"/>
          <w:szCs w:val="20"/>
          <w:lang w:eastAsia="de-DE"/>
        </w:rPr>
      </w:pPr>
      <w:r w:rsidRPr="00EE3340">
        <w:rPr>
          <w:rFonts w:ascii="Arial" w:eastAsia="Times New Roman" w:hAnsi="Arial" w:cs="Arial"/>
          <w:b/>
          <w:bCs/>
          <w:color w:val="444444"/>
          <w:sz w:val="20"/>
          <w:szCs w:val="20"/>
          <w:lang w:eastAsia="de-DE"/>
        </w:rPr>
        <w:t>Momentan wird geprüft, was der Umbau des über 100 Jahre alten Schulhauses kosten würde. Im September soll die Entscheidung fallen.</w:t>
      </w:r>
    </w:p>
    <w:p w:rsidR="00EE3340" w:rsidRPr="00EE3340" w:rsidRDefault="00EE3340" w:rsidP="00EE3340">
      <w:pPr>
        <w:shd w:val="clear" w:color="auto" w:fill="FFFFFF"/>
        <w:spacing w:after="0" w:line="240" w:lineRule="auto"/>
        <w:jc w:val="center"/>
        <w:rPr>
          <w:rFonts w:ascii="Arial" w:eastAsia="Times New Roman" w:hAnsi="Arial" w:cs="Arial"/>
          <w:color w:val="444444"/>
          <w:sz w:val="20"/>
          <w:szCs w:val="20"/>
          <w:lang w:eastAsia="de-DE"/>
        </w:rPr>
      </w:pPr>
      <w:r>
        <w:rPr>
          <w:rFonts w:ascii="Arial" w:eastAsia="Times New Roman" w:hAnsi="Arial" w:cs="Arial"/>
          <w:noProof/>
          <w:color w:val="444444"/>
          <w:sz w:val="20"/>
          <w:szCs w:val="20"/>
          <w:lang w:eastAsia="de-DE"/>
        </w:rPr>
        <w:drawing>
          <wp:inline distT="0" distB="0" distL="0" distR="0">
            <wp:extent cx="5759450" cy="3051810"/>
            <wp:effectExtent l="19050" t="0" r="0" b="0"/>
            <wp:docPr id="1" name="Bild 1" descr="Das Foto zeigt Asylanten beim Erlernen der Deutschen Sprache. Die Unterbringung der Asylbewerber ist in fast allen Kommunen mit Problemen verbunden.  Foto: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Foto zeigt Asylanten beim Erlernen der Deutschen Sprache. Die Unterbringung der Asylbewerber ist in fast allen Kommunen mit Problemen verbunden.  Foto: dpa"/>
                    <pic:cNvPicPr>
                      <a:picLocks noChangeAspect="1" noChangeArrowheads="1"/>
                    </pic:cNvPicPr>
                  </pic:nvPicPr>
                  <pic:blipFill>
                    <a:blip r:embed="rId5"/>
                    <a:srcRect/>
                    <a:stretch>
                      <a:fillRect/>
                    </a:stretch>
                  </pic:blipFill>
                  <pic:spPr bwMode="auto">
                    <a:xfrm>
                      <a:off x="0" y="0"/>
                      <a:ext cx="5759450" cy="3051810"/>
                    </a:xfrm>
                    <a:prstGeom prst="rect">
                      <a:avLst/>
                    </a:prstGeom>
                    <a:noFill/>
                    <a:ln w="9525">
                      <a:noFill/>
                      <a:miter lim="800000"/>
                      <a:headEnd/>
                      <a:tailEnd/>
                    </a:ln>
                  </pic:spPr>
                </pic:pic>
              </a:graphicData>
            </a:graphic>
          </wp:inline>
        </w:drawing>
      </w:r>
    </w:p>
    <w:p w:rsidR="00EE3340" w:rsidRPr="00EE3340" w:rsidRDefault="00EE3340" w:rsidP="00EE3340">
      <w:pPr>
        <w:shd w:val="clear" w:color="auto" w:fill="FFFFFF"/>
        <w:spacing w:after="0" w:line="240" w:lineRule="auto"/>
        <w:rPr>
          <w:rFonts w:ascii="Arial" w:eastAsia="Times New Roman" w:hAnsi="Arial" w:cs="Arial"/>
          <w:color w:val="444444"/>
          <w:sz w:val="20"/>
          <w:szCs w:val="20"/>
          <w:lang w:eastAsia="de-DE"/>
        </w:rPr>
      </w:pPr>
      <w:hyperlink r:id="rId6" w:history="1">
        <w:proofErr w:type="spellStart"/>
        <w:r w:rsidRPr="00EE3340">
          <w:rPr>
            <w:rFonts w:ascii="Arial" w:eastAsia="Times New Roman" w:hAnsi="Arial" w:cs="Arial"/>
            <w:color w:val="000000"/>
            <w:sz w:val="20"/>
            <w:u w:val="single"/>
            <w:lang w:eastAsia="de-DE"/>
          </w:rPr>
          <w:t>bild</w:t>
        </w:r>
        <w:proofErr w:type="spellEnd"/>
      </w:hyperlink>
    </w:p>
    <w:p w:rsidR="00EE3340" w:rsidRPr="00EE3340" w:rsidRDefault="00EE3340" w:rsidP="00EE3340">
      <w:pPr>
        <w:shd w:val="clear" w:color="auto" w:fill="FFFFFF"/>
        <w:spacing w:after="0" w:line="240" w:lineRule="auto"/>
        <w:rPr>
          <w:rFonts w:ascii="Arial" w:eastAsia="Times New Roman" w:hAnsi="Arial" w:cs="Arial"/>
          <w:color w:val="666666"/>
          <w:sz w:val="18"/>
          <w:szCs w:val="18"/>
          <w:lang w:eastAsia="de-DE"/>
        </w:rPr>
      </w:pPr>
      <w:r w:rsidRPr="00EE3340">
        <w:rPr>
          <w:rFonts w:ascii="Arial" w:eastAsia="Times New Roman" w:hAnsi="Arial" w:cs="Arial"/>
          <w:color w:val="666666"/>
          <w:sz w:val="18"/>
          <w:lang w:eastAsia="de-DE"/>
        </w:rPr>
        <w:t xml:space="preserve">Das Foto zeigt Asylanten beim Erlernen der </w:t>
      </w:r>
      <w:proofErr w:type="spellStart"/>
      <w:r w:rsidRPr="00EE3340">
        <w:rPr>
          <w:rFonts w:ascii="Arial" w:eastAsia="Times New Roman" w:hAnsi="Arial" w:cs="Arial"/>
          <w:color w:val="666666"/>
          <w:sz w:val="18"/>
          <w:lang w:eastAsia="de-DE"/>
        </w:rPr>
        <w:t>Deutschen</w:t>
      </w:r>
      <w:proofErr w:type="spellEnd"/>
      <w:r w:rsidRPr="00EE3340">
        <w:rPr>
          <w:rFonts w:ascii="Arial" w:eastAsia="Times New Roman" w:hAnsi="Arial" w:cs="Arial"/>
          <w:color w:val="666666"/>
          <w:sz w:val="18"/>
          <w:lang w:eastAsia="de-DE"/>
        </w:rPr>
        <w:t xml:space="preserve"> Sprache. Die Unterbringung der Asylbewerber ist in fast allen Kommunen mit Problemen verbunden. Foto: dpa</w:t>
      </w:r>
    </w:p>
    <w:p w:rsidR="00EE3340" w:rsidRPr="00EE3340" w:rsidRDefault="00EE3340" w:rsidP="00EE3340">
      <w:pPr>
        <w:spacing w:after="0" w:line="240" w:lineRule="auto"/>
        <w:rPr>
          <w:rFonts w:ascii="Times New Roman" w:eastAsia="Times New Roman" w:hAnsi="Times New Roman" w:cs="Times New Roman"/>
          <w:sz w:val="24"/>
          <w:szCs w:val="24"/>
          <w:lang w:eastAsia="de-DE"/>
        </w:rPr>
      </w:pPr>
      <w:hyperlink r:id="rId7" w:tooltip="versenden" w:history="1">
        <w:r w:rsidRPr="00EE3340">
          <w:rPr>
            <w:rFonts w:ascii="Arial" w:eastAsia="Times New Roman" w:hAnsi="Arial" w:cs="Arial"/>
            <w:color w:val="000000"/>
            <w:sz w:val="20"/>
            <w:u w:val="single"/>
            <w:lang w:eastAsia="de-DE"/>
          </w:rPr>
          <w:t>versenden</w:t>
        </w:r>
      </w:hyperlink>
      <w:hyperlink r:id="rId8" w:tooltip="Drucken" w:history="1">
        <w:r w:rsidRPr="00EE3340">
          <w:rPr>
            <w:rFonts w:ascii="Arial" w:eastAsia="Times New Roman" w:hAnsi="Arial" w:cs="Arial"/>
            <w:color w:val="000000"/>
            <w:sz w:val="20"/>
            <w:u w:val="single"/>
            <w:lang w:eastAsia="de-DE"/>
          </w:rPr>
          <w:t>drucken</w:t>
        </w:r>
      </w:hyperlink>
    </w:p>
    <w:p w:rsidR="00EE3340" w:rsidRPr="00EE3340" w:rsidRDefault="00EE3340" w:rsidP="00EE3340">
      <w:pPr>
        <w:shd w:val="clear" w:color="auto" w:fill="FFFFFF"/>
        <w:spacing w:after="0" w:line="273" w:lineRule="atLeast"/>
        <w:rPr>
          <w:rFonts w:ascii="Arial" w:eastAsia="Times New Roman" w:hAnsi="Arial" w:cs="Arial"/>
          <w:color w:val="444444"/>
          <w:sz w:val="21"/>
          <w:szCs w:val="21"/>
          <w:lang w:eastAsia="de-DE"/>
        </w:rPr>
      </w:pPr>
      <w:proofErr w:type="spellStart"/>
      <w:r w:rsidRPr="00EE3340">
        <w:rPr>
          <w:rFonts w:ascii="Arial" w:eastAsia="Times New Roman" w:hAnsi="Arial" w:cs="Arial"/>
          <w:b/>
          <w:bCs/>
          <w:color w:val="444444"/>
          <w:sz w:val="21"/>
          <w:lang w:eastAsia="de-DE"/>
        </w:rPr>
        <w:t>Eddersheim</w:t>
      </w:r>
      <w:proofErr w:type="spellEnd"/>
      <w:r w:rsidRPr="00EE3340">
        <w:rPr>
          <w:rFonts w:ascii="Arial" w:eastAsia="Times New Roman" w:hAnsi="Arial" w:cs="Arial"/>
          <w:b/>
          <w:bCs/>
          <w:color w:val="444444"/>
          <w:sz w:val="21"/>
          <w:lang w:eastAsia="de-DE"/>
        </w:rPr>
        <w:t>. </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 xml:space="preserve">Während der Renovierung der Grundschule am weißen Stein (siehe Text unten) waren vier Klassen in dem über 100 Jahre alten Schulgebäude am „Hopfengarten“ untergebracht. Geht es nach dem Willen des Main-Taunus-Kreises, soll das Gebäude nicht lange leer stehen bleiben. Kreisbeigeordnete Wolfgang </w:t>
      </w:r>
      <w:proofErr w:type="spellStart"/>
      <w:r w:rsidRPr="00EE3340">
        <w:rPr>
          <w:rFonts w:ascii="Arial" w:eastAsia="Times New Roman" w:hAnsi="Arial" w:cs="Arial"/>
          <w:color w:val="444444"/>
          <w:sz w:val="21"/>
          <w:szCs w:val="21"/>
          <w:lang w:eastAsia="de-DE"/>
        </w:rPr>
        <w:t>Kollmeier</w:t>
      </w:r>
      <w:proofErr w:type="spellEnd"/>
      <w:r w:rsidRPr="00EE3340">
        <w:rPr>
          <w:rFonts w:ascii="Arial" w:eastAsia="Times New Roman" w:hAnsi="Arial" w:cs="Arial"/>
          <w:color w:val="444444"/>
          <w:sz w:val="21"/>
          <w:szCs w:val="21"/>
          <w:lang w:eastAsia="de-DE"/>
        </w:rPr>
        <w:t xml:space="preserve"> (CDU) bestätigte dem Kreisblatt, dass der Main-Taunus-Kreis das Gebäude als Flüchtlingsunterkunft nutzen möchte. Entschieden sei dies jedoch noch nicht.</w:t>
      </w:r>
    </w:p>
    <w:p w:rsidR="00EE3340" w:rsidRPr="00EE3340" w:rsidRDefault="00EE3340" w:rsidP="00EE3340">
      <w:pPr>
        <w:shd w:val="clear" w:color="auto" w:fill="FFFFFF"/>
        <w:spacing w:before="312" w:after="240" w:line="273" w:lineRule="atLeast"/>
        <w:outlineLvl w:val="1"/>
        <w:rPr>
          <w:rFonts w:ascii="Arial" w:eastAsia="Times New Roman" w:hAnsi="Arial" w:cs="Arial"/>
          <w:b/>
          <w:bCs/>
          <w:color w:val="444444"/>
          <w:sz w:val="23"/>
          <w:szCs w:val="23"/>
          <w:lang w:eastAsia="de-DE"/>
        </w:rPr>
      </w:pPr>
      <w:r w:rsidRPr="00EE3340">
        <w:rPr>
          <w:rFonts w:ascii="Arial" w:eastAsia="Times New Roman" w:hAnsi="Arial" w:cs="Arial"/>
          <w:b/>
          <w:bCs/>
          <w:color w:val="444444"/>
          <w:sz w:val="23"/>
          <w:szCs w:val="23"/>
          <w:lang w:eastAsia="de-DE"/>
        </w:rPr>
        <w:t>Machbarkeitsstudie</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 xml:space="preserve">Bei der Überlegung, was mit dem bald </w:t>
      </w:r>
      <w:proofErr w:type="spellStart"/>
      <w:r w:rsidRPr="00EE3340">
        <w:rPr>
          <w:rFonts w:ascii="Arial" w:eastAsia="Times New Roman" w:hAnsi="Arial" w:cs="Arial"/>
          <w:color w:val="444444"/>
          <w:sz w:val="21"/>
          <w:szCs w:val="21"/>
          <w:lang w:eastAsia="de-DE"/>
        </w:rPr>
        <w:t>leerstehenden</w:t>
      </w:r>
      <w:proofErr w:type="spellEnd"/>
      <w:r w:rsidRPr="00EE3340">
        <w:rPr>
          <w:rFonts w:ascii="Arial" w:eastAsia="Times New Roman" w:hAnsi="Arial" w:cs="Arial"/>
          <w:color w:val="444444"/>
          <w:sz w:val="21"/>
          <w:szCs w:val="21"/>
          <w:lang w:eastAsia="de-DE"/>
        </w:rPr>
        <w:t xml:space="preserve"> Gebäude geschehen soll, liegt die Überlegung auf der Hand, dass der Kreis diese Räume für die Unterbringung von Flüchtlingen nutzen wird. Im gesamten Kreisgebiet werden Liegenschaften gesucht, in denen die Asylbewerber – deren Zahl derzeit stetig ansteigt – untergebracht werden zu können. Auch wenn die endgültige Entscheidung noch nicht gefallen ist, sei das Schulgebäude eine sehr konkrete Option, erklärte gestern der Leiter des Sozialamtes des Main-Taunus-Kreises, Joachim Werle. Es sei bereits ein Architekt beauftragt, eine Machbarkeitsstudie zu erstellen, um zu sehen, „was geht und zu welchem Preis“.</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 xml:space="preserve">Das Haus müsste beispielsweise mit sämtlichen sanitären Anlagen nachgerüstet werden. Es müssten Duschen und auch eine Küche eingebaut werden. „Wir schauen, passt es oder passt es nicht“, sagt Werle, der mit Kreis-Sozialdezernent Johannes Baron bereits Gespräche mit den </w:t>
      </w:r>
      <w:r w:rsidRPr="00EE3340">
        <w:rPr>
          <w:rFonts w:ascii="Arial" w:eastAsia="Times New Roman" w:hAnsi="Arial" w:cs="Arial"/>
          <w:color w:val="444444"/>
          <w:sz w:val="21"/>
          <w:szCs w:val="21"/>
          <w:lang w:eastAsia="de-DE"/>
        </w:rPr>
        <w:lastRenderedPageBreak/>
        <w:t xml:space="preserve">Nachbarn des Schulgebäudes geführt hat. Allzu große Vorbehalte seien dabei nicht zutage getreten auch wenn kein großer Jubel ausgebrochen ist bei der Aussicht, dass Menschen aus Eritrea, Syrien und anderen Nationen in der Nähe einziehen sollen. Die Wünsche, die die Nachbarn vorgetragen hätten, die beispielsweise Ängste wegen Lärms haben, würden – </w:t>
      </w:r>
      <w:proofErr w:type="spellStart"/>
      <w:r w:rsidRPr="00EE3340">
        <w:rPr>
          <w:rFonts w:ascii="Arial" w:eastAsia="Times New Roman" w:hAnsi="Arial" w:cs="Arial"/>
          <w:color w:val="444444"/>
          <w:sz w:val="21"/>
          <w:szCs w:val="21"/>
          <w:lang w:eastAsia="de-DE"/>
        </w:rPr>
        <w:t>so weit</w:t>
      </w:r>
      <w:proofErr w:type="spellEnd"/>
      <w:r w:rsidRPr="00EE3340">
        <w:rPr>
          <w:rFonts w:ascii="Arial" w:eastAsia="Times New Roman" w:hAnsi="Arial" w:cs="Arial"/>
          <w:color w:val="444444"/>
          <w:sz w:val="21"/>
          <w:szCs w:val="21"/>
          <w:lang w:eastAsia="de-DE"/>
        </w:rPr>
        <w:t xml:space="preserve"> es geht – bei den Plänen des Architekten berücksichtigt.</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 xml:space="preserve">Wie in den meisten Unterkünften soll auch hier ein Gemeinschaftsraum eingerichtet werden, und auch ein Raum, in dem die Kinder eventuell mit Hilfe von Ehrenamtlichen ungestört ihre Hausaufgaben erledigen können. Bereits im Februar des vergangenen Jahres war das Schulhaus für die Unterbringung von Flüchtlingen als Standort erwogen worden, als kurzfristig Platzbedarf entstanden war. Bevor eine Turnhalle zur Notunterkunft umfunktioniert worden wäre, hätte man lieber das </w:t>
      </w:r>
      <w:proofErr w:type="spellStart"/>
      <w:r w:rsidRPr="00EE3340">
        <w:rPr>
          <w:rFonts w:ascii="Arial" w:eastAsia="Times New Roman" w:hAnsi="Arial" w:cs="Arial"/>
          <w:color w:val="444444"/>
          <w:sz w:val="21"/>
          <w:szCs w:val="21"/>
          <w:lang w:eastAsia="de-DE"/>
        </w:rPr>
        <w:t>leerstehende</w:t>
      </w:r>
      <w:proofErr w:type="spellEnd"/>
      <w:r w:rsidRPr="00EE3340">
        <w:rPr>
          <w:rFonts w:ascii="Arial" w:eastAsia="Times New Roman" w:hAnsi="Arial" w:cs="Arial"/>
          <w:color w:val="444444"/>
          <w:sz w:val="21"/>
          <w:szCs w:val="21"/>
          <w:lang w:eastAsia="de-DE"/>
        </w:rPr>
        <w:t xml:space="preserve"> Schulhaus genutzt, erzählt Werle. Diese Situation habe sich jedoch wieder entspannt. Doch nun soll das Gebäude tatsächlich Asylbewerbern als Unterkunft dienen. Es wäre jedoch nicht die erste in </w:t>
      </w:r>
      <w:proofErr w:type="spellStart"/>
      <w:r w:rsidRPr="00EE3340">
        <w:rPr>
          <w:rFonts w:ascii="Arial" w:eastAsia="Times New Roman" w:hAnsi="Arial" w:cs="Arial"/>
          <w:color w:val="444444"/>
          <w:sz w:val="21"/>
          <w:szCs w:val="21"/>
          <w:lang w:eastAsia="de-DE"/>
        </w:rPr>
        <w:t>Eddersheim</w:t>
      </w:r>
      <w:proofErr w:type="spellEnd"/>
      <w:r w:rsidRPr="00EE3340">
        <w:rPr>
          <w:rFonts w:ascii="Arial" w:eastAsia="Times New Roman" w:hAnsi="Arial" w:cs="Arial"/>
          <w:color w:val="444444"/>
          <w:sz w:val="21"/>
          <w:szCs w:val="21"/>
          <w:lang w:eastAsia="de-DE"/>
        </w:rPr>
        <w:t xml:space="preserve">. Im </w:t>
      </w:r>
      <w:proofErr w:type="spellStart"/>
      <w:r w:rsidRPr="00EE3340">
        <w:rPr>
          <w:rFonts w:ascii="Arial" w:eastAsia="Times New Roman" w:hAnsi="Arial" w:cs="Arial"/>
          <w:color w:val="444444"/>
          <w:sz w:val="21"/>
          <w:szCs w:val="21"/>
          <w:lang w:eastAsia="de-DE"/>
        </w:rPr>
        <w:t>Gotthelf</w:t>
      </w:r>
      <w:proofErr w:type="spellEnd"/>
      <w:r w:rsidRPr="00EE3340">
        <w:rPr>
          <w:rFonts w:ascii="Arial" w:eastAsia="Times New Roman" w:hAnsi="Arial" w:cs="Arial"/>
          <w:color w:val="444444"/>
          <w:sz w:val="21"/>
          <w:szCs w:val="21"/>
          <w:lang w:eastAsia="de-DE"/>
        </w:rPr>
        <w:t xml:space="preserve"> leben bereits etwa 35 Flüchtlinge, die von Ehrenamtlichen betreut werden.</w:t>
      </w:r>
    </w:p>
    <w:p w:rsidR="00EE3340" w:rsidRPr="00EE3340" w:rsidRDefault="00EE3340" w:rsidP="00EE3340">
      <w:pPr>
        <w:shd w:val="clear" w:color="auto" w:fill="FFFFFF"/>
        <w:spacing w:before="312" w:after="240" w:line="273" w:lineRule="atLeast"/>
        <w:outlineLvl w:val="1"/>
        <w:rPr>
          <w:rFonts w:ascii="Arial" w:eastAsia="Times New Roman" w:hAnsi="Arial" w:cs="Arial"/>
          <w:b/>
          <w:bCs/>
          <w:color w:val="444444"/>
          <w:sz w:val="23"/>
          <w:szCs w:val="23"/>
          <w:lang w:eastAsia="de-DE"/>
        </w:rPr>
      </w:pPr>
      <w:r w:rsidRPr="00EE3340">
        <w:rPr>
          <w:rFonts w:ascii="Arial" w:eastAsia="Times New Roman" w:hAnsi="Arial" w:cs="Arial"/>
          <w:b/>
          <w:bCs/>
          <w:color w:val="444444"/>
          <w:sz w:val="23"/>
          <w:szCs w:val="23"/>
          <w:lang w:eastAsia="de-DE"/>
        </w:rPr>
        <w:t>Deutlich weniger als 80</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Dem Gerücht, dass in der Schule 80 Flüchtlinge untergebracht werden sollen, widerspricht Werle heftig. Es werden deutlich weniger, sagt der Amtsleiter, ohne sich jedoch konkret auf eine Zahl festzulegen. Voraussichtlich im September wird die Entscheidung fallen, ob die Schule Asylbewerberunterkunft wird.</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 xml:space="preserve">Der Kreis stehe unter einem hohen Druck, die Flüchtlinge unterzubringen, erklärt Werle. Bis Ende des Jahres müssen insgesamt noch über 300 Flüchtlinge im Kreisgebiet untergebracht werden. 40 werden schon bald in </w:t>
      </w:r>
      <w:proofErr w:type="spellStart"/>
      <w:r w:rsidRPr="00EE3340">
        <w:rPr>
          <w:rFonts w:ascii="Arial" w:eastAsia="Times New Roman" w:hAnsi="Arial" w:cs="Arial"/>
          <w:color w:val="444444"/>
          <w:sz w:val="21"/>
          <w:szCs w:val="21"/>
          <w:lang w:eastAsia="de-DE"/>
        </w:rPr>
        <w:t>Kriftel</w:t>
      </w:r>
      <w:proofErr w:type="spellEnd"/>
      <w:r w:rsidRPr="00EE3340">
        <w:rPr>
          <w:rFonts w:ascii="Arial" w:eastAsia="Times New Roman" w:hAnsi="Arial" w:cs="Arial"/>
          <w:color w:val="444444"/>
          <w:sz w:val="21"/>
          <w:szCs w:val="21"/>
          <w:lang w:eastAsia="de-DE"/>
        </w:rPr>
        <w:t xml:space="preserve"> in einen Containerbau einziehen. Die Atmosphäre vor dem Einzug der neuen Mitbürger aus der Fremde sei sehr freundlich. Dort hat sich bereits ein Kreis von Ehrenamtlichen gegründet, der die Flüchtlinge betreuen wird. Auch in </w:t>
      </w:r>
      <w:proofErr w:type="spellStart"/>
      <w:r w:rsidRPr="00EE3340">
        <w:rPr>
          <w:rFonts w:ascii="Arial" w:eastAsia="Times New Roman" w:hAnsi="Arial" w:cs="Arial"/>
          <w:color w:val="444444"/>
          <w:sz w:val="21"/>
          <w:szCs w:val="21"/>
          <w:lang w:eastAsia="de-DE"/>
        </w:rPr>
        <w:t>Eddersheim</w:t>
      </w:r>
      <w:proofErr w:type="spellEnd"/>
      <w:r w:rsidRPr="00EE3340">
        <w:rPr>
          <w:rFonts w:ascii="Arial" w:eastAsia="Times New Roman" w:hAnsi="Arial" w:cs="Arial"/>
          <w:color w:val="444444"/>
          <w:sz w:val="21"/>
          <w:szCs w:val="21"/>
          <w:lang w:eastAsia="de-DE"/>
        </w:rPr>
        <w:t xml:space="preserve"> würde der Kreis auf die Unterstützung Ehrenamtlicher hoffen.</w:t>
      </w:r>
    </w:p>
    <w:p w:rsidR="00EE3340" w:rsidRPr="00EE3340" w:rsidRDefault="00EE3340" w:rsidP="00EE3340">
      <w:pPr>
        <w:shd w:val="clear" w:color="auto" w:fill="FFFFFF"/>
        <w:spacing w:after="0" w:line="283" w:lineRule="atLeast"/>
        <w:rPr>
          <w:rFonts w:ascii="Arial" w:eastAsia="Times New Roman" w:hAnsi="Arial" w:cs="Arial"/>
          <w:color w:val="444444"/>
          <w:sz w:val="21"/>
          <w:szCs w:val="21"/>
          <w:lang w:eastAsia="de-DE"/>
        </w:rPr>
      </w:pPr>
      <w:r w:rsidRPr="00EE3340">
        <w:rPr>
          <w:rFonts w:ascii="Arial" w:eastAsia="Times New Roman" w:hAnsi="Arial" w:cs="Arial"/>
          <w:color w:val="444444"/>
          <w:sz w:val="21"/>
          <w:szCs w:val="21"/>
          <w:lang w:eastAsia="de-DE"/>
        </w:rPr>
        <w:t xml:space="preserve">Das Thema ist auch bereits in </w:t>
      </w:r>
      <w:proofErr w:type="spellStart"/>
      <w:r w:rsidRPr="00EE3340">
        <w:rPr>
          <w:rFonts w:ascii="Arial" w:eastAsia="Times New Roman" w:hAnsi="Arial" w:cs="Arial"/>
          <w:color w:val="444444"/>
          <w:sz w:val="21"/>
          <w:szCs w:val="21"/>
          <w:lang w:eastAsia="de-DE"/>
        </w:rPr>
        <w:t>Eddersheim</w:t>
      </w:r>
      <w:proofErr w:type="spellEnd"/>
      <w:r w:rsidRPr="00EE3340">
        <w:rPr>
          <w:rFonts w:ascii="Arial" w:eastAsia="Times New Roman" w:hAnsi="Arial" w:cs="Arial"/>
          <w:color w:val="444444"/>
          <w:sz w:val="21"/>
          <w:szCs w:val="21"/>
          <w:lang w:eastAsia="de-DE"/>
        </w:rPr>
        <w:t xml:space="preserve"> präsent. Der katholische Pfarrer Franz </w:t>
      </w:r>
      <w:proofErr w:type="spellStart"/>
      <w:r w:rsidRPr="00EE3340">
        <w:rPr>
          <w:rFonts w:ascii="Arial" w:eastAsia="Times New Roman" w:hAnsi="Arial" w:cs="Arial"/>
          <w:color w:val="444444"/>
          <w:sz w:val="21"/>
          <w:szCs w:val="21"/>
          <w:lang w:eastAsia="de-DE"/>
        </w:rPr>
        <w:t>Lomberg</w:t>
      </w:r>
      <w:proofErr w:type="spellEnd"/>
      <w:r w:rsidRPr="00EE3340">
        <w:rPr>
          <w:rFonts w:ascii="Arial" w:eastAsia="Times New Roman" w:hAnsi="Arial" w:cs="Arial"/>
          <w:color w:val="444444"/>
          <w:sz w:val="21"/>
          <w:szCs w:val="21"/>
          <w:lang w:eastAsia="de-DE"/>
        </w:rPr>
        <w:t xml:space="preserve"> und seine evangelische Kollegin Elisabeth Heilmann werden heute bei der Eröffnung der Fischerfestes dafür werben, Flüchtlingen willkommen zu heißen. „Auch sie brauchen einen Platz in unserer Mitte“, sagt die evangelische Pfarrerin dem Kreisblatt.</w:t>
      </w:r>
    </w:p>
    <w:p w:rsidR="009B42FB" w:rsidRDefault="009B42FB"/>
    <w:sectPr w:rsidR="009B42FB" w:rsidSect="009B42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E3340"/>
    <w:rsid w:val="009B42FB"/>
    <w:rsid w:val="00EE33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2FB"/>
  </w:style>
  <w:style w:type="paragraph" w:styleId="berschrift1">
    <w:name w:val="heading 1"/>
    <w:basedOn w:val="Standard"/>
    <w:link w:val="berschrift1Zchn"/>
    <w:uiPriority w:val="9"/>
    <w:qFormat/>
    <w:rsid w:val="00EE3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E334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334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E3340"/>
    <w:rPr>
      <w:rFonts w:ascii="Times New Roman" w:eastAsia="Times New Roman" w:hAnsi="Times New Roman" w:cs="Times New Roman"/>
      <w:b/>
      <w:bCs/>
      <w:sz w:val="36"/>
      <w:szCs w:val="36"/>
      <w:lang w:eastAsia="de-DE"/>
    </w:rPr>
  </w:style>
  <w:style w:type="character" w:customStyle="1" w:styleId="artikeltitel">
    <w:name w:val="artikeltitel"/>
    <w:basedOn w:val="Absatz-Standardschriftart"/>
    <w:rsid w:val="00EE3340"/>
  </w:style>
  <w:style w:type="character" w:customStyle="1" w:styleId="apple-converted-space">
    <w:name w:val="apple-converted-space"/>
    <w:basedOn w:val="Absatz-Standardschriftart"/>
    <w:rsid w:val="00EE3340"/>
  </w:style>
  <w:style w:type="character" w:styleId="Hyperlink">
    <w:name w:val="Hyperlink"/>
    <w:basedOn w:val="Absatz-Standardschriftart"/>
    <w:uiPriority w:val="99"/>
    <w:semiHidden/>
    <w:unhideWhenUsed/>
    <w:rsid w:val="00EE3340"/>
    <w:rPr>
      <w:color w:val="0000FF"/>
      <w:u w:val="single"/>
    </w:rPr>
  </w:style>
  <w:style w:type="character" w:customStyle="1" w:styleId="text">
    <w:name w:val="text"/>
    <w:basedOn w:val="Absatz-Standardschriftart"/>
    <w:rsid w:val="00EE3340"/>
  </w:style>
  <w:style w:type="character" w:styleId="Fett">
    <w:name w:val="Strong"/>
    <w:basedOn w:val="Absatz-Standardschriftart"/>
    <w:uiPriority w:val="22"/>
    <w:qFormat/>
    <w:rsid w:val="00EE3340"/>
    <w:rPr>
      <w:b/>
      <w:bCs/>
    </w:rPr>
  </w:style>
  <w:style w:type="paragraph" w:styleId="StandardWeb">
    <w:name w:val="Normal (Web)"/>
    <w:basedOn w:val="Standard"/>
    <w:uiPriority w:val="99"/>
    <w:semiHidden/>
    <w:unhideWhenUsed/>
    <w:rsid w:val="00EE33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33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595485">
      <w:bodyDiv w:val="1"/>
      <w:marLeft w:val="0"/>
      <w:marRight w:val="0"/>
      <w:marTop w:val="0"/>
      <w:marBottom w:val="0"/>
      <w:divBdr>
        <w:top w:val="none" w:sz="0" w:space="0" w:color="auto"/>
        <w:left w:val="none" w:sz="0" w:space="0" w:color="auto"/>
        <w:bottom w:val="none" w:sz="0" w:space="0" w:color="auto"/>
        <w:right w:val="none" w:sz="0" w:space="0" w:color="auto"/>
      </w:divBdr>
      <w:divsChild>
        <w:div w:id="1036462407">
          <w:marLeft w:val="0"/>
          <w:marRight w:val="0"/>
          <w:marTop w:val="0"/>
          <w:marBottom w:val="120"/>
          <w:divBdr>
            <w:top w:val="none" w:sz="0" w:space="0" w:color="auto"/>
            <w:left w:val="none" w:sz="0" w:space="0" w:color="auto"/>
            <w:bottom w:val="none" w:sz="0" w:space="0" w:color="auto"/>
            <w:right w:val="none" w:sz="0" w:space="0" w:color="auto"/>
          </w:divBdr>
        </w:div>
        <w:div w:id="477308459">
          <w:marLeft w:val="0"/>
          <w:marRight w:val="0"/>
          <w:marTop w:val="0"/>
          <w:marBottom w:val="0"/>
          <w:divBdr>
            <w:top w:val="none" w:sz="0" w:space="0" w:color="auto"/>
            <w:left w:val="none" w:sz="0" w:space="0" w:color="auto"/>
            <w:bottom w:val="none" w:sz="0" w:space="0" w:color="auto"/>
            <w:right w:val="none" w:sz="0" w:space="0" w:color="auto"/>
          </w:divBdr>
        </w:div>
        <w:div w:id="1197356421">
          <w:marLeft w:val="0"/>
          <w:marRight w:val="0"/>
          <w:marTop w:val="75"/>
          <w:marBottom w:val="0"/>
          <w:divBdr>
            <w:top w:val="none" w:sz="0" w:space="0" w:color="auto"/>
            <w:left w:val="none" w:sz="0" w:space="0" w:color="auto"/>
            <w:bottom w:val="none" w:sz="0" w:space="0" w:color="auto"/>
            <w:right w:val="none" w:sz="0" w:space="0" w:color="auto"/>
          </w:divBdr>
          <w:divsChild>
            <w:div w:id="1432625663">
              <w:marLeft w:val="0"/>
              <w:marRight w:val="0"/>
              <w:marTop w:val="0"/>
              <w:marBottom w:val="0"/>
              <w:divBdr>
                <w:top w:val="none" w:sz="0" w:space="0" w:color="auto"/>
                <w:left w:val="none" w:sz="0" w:space="0" w:color="auto"/>
                <w:bottom w:val="none" w:sz="0" w:space="0" w:color="auto"/>
                <w:right w:val="none" w:sz="0" w:space="0" w:color="auto"/>
              </w:divBdr>
              <w:divsChild>
                <w:div w:id="660275229">
                  <w:marLeft w:val="0"/>
                  <w:marRight w:val="0"/>
                  <w:marTop w:val="0"/>
                  <w:marBottom w:val="0"/>
                  <w:divBdr>
                    <w:top w:val="none" w:sz="0" w:space="0" w:color="auto"/>
                    <w:left w:val="none" w:sz="0" w:space="0" w:color="auto"/>
                    <w:bottom w:val="none" w:sz="0" w:space="0" w:color="auto"/>
                    <w:right w:val="none" w:sz="0" w:space="0" w:color="auto"/>
                  </w:divBdr>
                  <w:divsChild>
                    <w:div w:id="1064568176">
                      <w:marLeft w:val="0"/>
                      <w:marRight w:val="0"/>
                      <w:marTop w:val="0"/>
                      <w:marBottom w:val="0"/>
                      <w:divBdr>
                        <w:top w:val="none" w:sz="0" w:space="0" w:color="auto"/>
                        <w:left w:val="none" w:sz="0" w:space="0" w:color="auto"/>
                        <w:bottom w:val="none" w:sz="0" w:space="0" w:color="auto"/>
                        <w:right w:val="none" w:sz="0" w:space="0" w:color="auto"/>
                      </w:divBdr>
                      <w:divsChild>
                        <w:div w:id="607809769">
                          <w:marLeft w:val="0"/>
                          <w:marRight w:val="0"/>
                          <w:marTop w:val="0"/>
                          <w:marBottom w:val="0"/>
                          <w:divBdr>
                            <w:top w:val="none" w:sz="0" w:space="0" w:color="auto"/>
                            <w:left w:val="none" w:sz="0" w:space="0" w:color="auto"/>
                            <w:bottom w:val="none" w:sz="0" w:space="0" w:color="auto"/>
                            <w:right w:val="none" w:sz="0" w:space="0" w:color="auto"/>
                          </w:divBdr>
                          <w:divsChild>
                            <w:div w:id="1091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9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isblatt.de/lokales/main-taunus-kreis/Asylanten-in-die-Alte-Grundschule;art676,975643,PRINT?_FRAME=33" TargetMode="External"/><Relationship Id="rId3" Type="http://schemas.openxmlformats.org/officeDocument/2006/relationships/webSettings" Target="webSettings.xml"/><Relationship Id="rId7" Type="http://schemas.openxmlformats.org/officeDocument/2006/relationships/hyperlink" Target="http://www.kreisblatt.de/_/sendmail.html?PG=/lokales/main-taunus-kreis/Asylanten-in-die-Alte-Grundschule;art676,975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isblatt.de/lokales/main-taunus-kreis/Asylanten-in-die-Alte-Grundschule;art676,975643,F::pic695,6936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reisblatt.de/autor.=ulk/"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4058</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1</cp:revision>
  <dcterms:created xsi:type="dcterms:W3CDTF">2014-08-28T12:06:00Z</dcterms:created>
  <dcterms:modified xsi:type="dcterms:W3CDTF">2014-08-28T12:10:00Z</dcterms:modified>
</cp:coreProperties>
</file>